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D247" w14:textId="158F5A1D" w:rsidR="0014164F" w:rsidRPr="00B82391" w:rsidRDefault="369D0530" w:rsidP="369D0530">
      <w:pPr>
        <w:pStyle w:val="NoSpacing"/>
        <w:rPr>
          <w:rFonts w:ascii="Century Gothic" w:hAnsi="Century Gothic"/>
          <w:b/>
          <w:bCs/>
          <w:sz w:val="40"/>
          <w:szCs w:val="40"/>
          <w:u w:val="single"/>
        </w:rPr>
      </w:pPr>
      <w:r w:rsidRPr="369D0530">
        <w:rPr>
          <w:rFonts w:ascii="Century Gothic" w:hAnsi="Century Gothic"/>
          <w:b/>
          <w:bCs/>
          <w:noProof/>
          <w:sz w:val="40"/>
          <w:szCs w:val="40"/>
          <w:u w:val="single"/>
        </w:rPr>
        <w:t>Chemistry Syllabus</w:t>
      </w:r>
      <w:r w:rsidRPr="369D0530">
        <w:rPr>
          <w:rFonts w:ascii="Century Gothic" w:hAnsi="Century Gothic"/>
          <w:b/>
          <w:bCs/>
          <w:sz w:val="40"/>
          <w:szCs w:val="40"/>
          <w:u w:val="single"/>
        </w:rPr>
        <w:t xml:space="preserve"> </w:t>
      </w:r>
    </w:p>
    <w:p w14:paraId="6A32D248" w14:textId="01D2D43E" w:rsidR="00AC2096" w:rsidRPr="00C30F7F" w:rsidRDefault="00AC2096" w:rsidP="00AC2096">
      <w:pPr>
        <w:pStyle w:val="NoSpacing"/>
        <w:rPr>
          <w:rFonts w:ascii="Century Gothic" w:hAnsi="Century Gothic"/>
          <w:b/>
          <w:sz w:val="40"/>
          <w:szCs w:val="40"/>
          <w:u w:val="single"/>
        </w:rPr>
      </w:pPr>
      <w:r>
        <w:rPr>
          <w:rFonts w:ascii="Century Gothic" w:hAnsi="Century Gothic"/>
          <w:b/>
          <w:sz w:val="28"/>
          <w:szCs w:val="28"/>
        </w:rPr>
        <w:t>Miss Jones– Room 406</w:t>
      </w:r>
    </w:p>
    <w:p w14:paraId="6A32D249" w14:textId="77777777" w:rsidR="00AC2096" w:rsidRDefault="00AC2096" w:rsidP="00AC2096">
      <w:pPr>
        <w:pStyle w:val="NoSpacing"/>
        <w:rPr>
          <w:rFonts w:ascii="Century Gothic" w:hAnsi="Century Gothic"/>
          <w:b/>
        </w:rPr>
      </w:pPr>
      <w:r>
        <w:rPr>
          <w:rFonts w:ascii="Century Gothic" w:hAnsi="Century Gothic"/>
          <w:b/>
        </w:rPr>
        <w:t xml:space="preserve">Email: </w:t>
      </w:r>
      <w:r w:rsidRPr="003F074B">
        <w:rPr>
          <w:rFonts w:ascii="Century Gothic" w:hAnsi="Century Gothic"/>
          <w:b/>
        </w:rPr>
        <w:t>molly.jones@cobbk12.org</w:t>
      </w:r>
      <w:r>
        <w:rPr>
          <w:rFonts w:ascii="Century Gothic" w:hAnsi="Century Gothic"/>
          <w:b/>
        </w:rPr>
        <w:t xml:space="preserve">      </w:t>
      </w:r>
    </w:p>
    <w:p w14:paraId="6A32D24B" w14:textId="77777777" w:rsidR="00AC2096" w:rsidRPr="009E1AAC" w:rsidRDefault="00AC2096" w:rsidP="00AC2096">
      <w:pPr>
        <w:pStyle w:val="NoSpacing"/>
        <w:rPr>
          <w:rFonts w:ascii="Century Gothic" w:hAnsi="Century Gothic"/>
          <w:b/>
        </w:rPr>
      </w:pPr>
      <w:r w:rsidRPr="009E1AAC">
        <w:rPr>
          <w:rFonts w:ascii="Century Gothic" w:hAnsi="Century Gothic"/>
          <w:b/>
        </w:rPr>
        <w:t xml:space="preserve">PHONE: (770) 578-3200 </w:t>
      </w:r>
    </w:p>
    <w:p w14:paraId="6A32D24C" w14:textId="77777777" w:rsidR="00AC2096" w:rsidRDefault="369D0530" w:rsidP="369D0530">
      <w:pPr>
        <w:pStyle w:val="NoSpacing"/>
        <w:rPr>
          <w:rStyle w:val="Hyperlink"/>
          <w:rFonts w:ascii="Century Gothic" w:hAnsi="Century Gothic"/>
          <w:b/>
          <w:bCs/>
        </w:rPr>
      </w:pPr>
      <w:r w:rsidRPr="369D0530">
        <w:rPr>
          <w:rFonts w:ascii="Century Gothic" w:hAnsi="Century Gothic"/>
          <w:b/>
          <w:bCs/>
        </w:rPr>
        <w:t xml:space="preserve">BLOG:  </w:t>
      </w:r>
      <w:hyperlink r:id="rId5">
        <w:r w:rsidRPr="369D0530">
          <w:rPr>
            <w:rStyle w:val="Hyperlink"/>
            <w:rFonts w:ascii="Century Gothic" w:hAnsi="Century Gothic"/>
            <w:b/>
            <w:bCs/>
          </w:rPr>
          <w:t>www.sprayberrysciencejones.weebly.com</w:t>
        </w:r>
      </w:hyperlink>
    </w:p>
    <w:p w14:paraId="3560BE12" w14:textId="31A27FCE" w:rsidR="00012F36" w:rsidRDefault="369D0530" w:rsidP="369D0530">
      <w:pPr>
        <w:pStyle w:val="NoSpacing"/>
        <w:rPr>
          <w:rFonts w:ascii="Century Gothic" w:hAnsi="Century Gothic"/>
          <w:b/>
          <w:bCs/>
        </w:rPr>
      </w:pPr>
      <w:r w:rsidRPr="369D0530">
        <w:rPr>
          <w:rFonts w:ascii="Century Gothic" w:hAnsi="Century Gothic"/>
          <w:b/>
          <w:bCs/>
        </w:rPr>
        <w:t>Remind Codes: 1</w:t>
      </w:r>
      <w:r w:rsidRPr="369D0530">
        <w:rPr>
          <w:rFonts w:ascii="Century Gothic" w:hAnsi="Century Gothic"/>
          <w:b/>
          <w:bCs/>
          <w:vertAlign w:val="superscript"/>
        </w:rPr>
        <w:t>st</w:t>
      </w:r>
      <w:r w:rsidRPr="369D0530">
        <w:rPr>
          <w:rFonts w:ascii="Century Gothic" w:hAnsi="Century Gothic"/>
          <w:b/>
          <w:bCs/>
        </w:rPr>
        <w:t xml:space="preserve"> text @chemjira1</w:t>
      </w:r>
      <w:r w:rsidR="00012F36">
        <w:rPr>
          <w:rFonts w:ascii="Century Gothic" w:hAnsi="Century Gothic"/>
          <w:b/>
          <w:bCs/>
        </w:rPr>
        <w:t xml:space="preserve"> to 81010</w:t>
      </w:r>
      <w:bookmarkStart w:id="0" w:name="_GoBack"/>
      <w:bookmarkEnd w:id="0"/>
    </w:p>
    <w:p w14:paraId="6C2F85B2" w14:textId="4673CCC9" w:rsidR="369D0530" w:rsidRDefault="00012F36" w:rsidP="00012F36">
      <w:pPr>
        <w:pStyle w:val="NoSpacing"/>
        <w:ind w:left="720" w:firstLine="720"/>
        <w:rPr>
          <w:rFonts w:ascii="Century Gothic" w:hAnsi="Century Gothic"/>
          <w:b/>
          <w:bCs/>
        </w:rPr>
      </w:pPr>
      <w:r>
        <w:rPr>
          <w:rFonts w:ascii="Century Gothic" w:hAnsi="Century Gothic"/>
          <w:b/>
          <w:bCs/>
        </w:rPr>
        <w:t xml:space="preserve">    </w:t>
      </w:r>
      <w:r w:rsidR="369D0530" w:rsidRPr="369D0530">
        <w:rPr>
          <w:rFonts w:ascii="Century Gothic" w:hAnsi="Century Gothic"/>
          <w:b/>
          <w:bCs/>
        </w:rPr>
        <w:t>4</w:t>
      </w:r>
      <w:r w:rsidR="369D0530" w:rsidRPr="369D0530">
        <w:rPr>
          <w:rFonts w:ascii="Century Gothic" w:hAnsi="Century Gothic"/>
          <w:b/>
          <w:bCs/>
          <w:vertAlign w:val="superscript"/>
        </w:rPr>
        <w:t>th</w:t>
      </w:r>
      <w:r w:rsidR="369D0530" w:rsidRPr="369D0530">
        <w:rPr>
          <w:rFonts w:ascii="Century Gothic" w:hAnsi="Century Gothic"/>
          <w:b/>
          <w:bCs/>
        </w:rPr>
        <w:t xml:space="preserve"> text @chemjira1 to 81010</w:t>
      </w:r>
    </w:p>
    <w:p w14:paraId="6A32D24D" w14:textId="77777777" w:rsidR="0014164F" w:rsidRPr="0010421F" w:rsidRDefault="002D377C" w:rsidP="0014164F">
      <w:pPr>
        <w:pStyle w:val="NoSpacing"/>
        <w:rPr>
          <w:rFonts w:ascii="Century Gothic" w:hAnsi="Century Gothic"/>
          <w:b/>
          <w:i/>
          <w:sz w:val="24"/>
          <w:szCs w:val="24"/>
        </w:rPr>
      </w:pPr>
      <w:r w:rsidRPr="0010421F">
        <w:rPr>
          <w:rFonts w:ascii="Century Gothic" w:hAnsi="Century Gothic"/>
          <w:b/>
          <w:i/>
          <w:sz w:val="24"/>
          <w:szCs w:val="24"/>
        </w:rPr>
        <w:t>Course Description:</w:t>
      </w:r>
    </w:p>
    <w:p w14:paraId="6A32D24E" w14:textId="77777777" w:rsidR="00E83689" w:rsidRDefault="00E83689" w:rsidP="00E83689">
      <w:pPr>
        <w:spacing w:line="240" w:lineRule="auto"/>
      </w:pPr>
      <w:r w:rsidRPr="00C444E2">
        <w:t xml:space="preserve">Chemistry impacts our lives and society in </w:t>
      </w:r>
      <w:proofErr w:type="gramStart"/>
      <w:r w:rsidRPr="00C444E2">
        <w:t>many different ways</w:t>
      </w:r>
      <w:proofErr w:type="gramEnd"/>
      <w:r w:rsidRPr="00C444E2">
        <w:t>.  In this class, the student will apply scientific principals as they evaluate various chemical reactions that occur around them each day.  Classroom and hands-on lab activities will be used to deepen student understanding in the following areas: nature of matter, atomic theory, periodic table, nomenclature, chemical reactions, solutions, stoichiometry, chemical kinetics, chemical thermodynamics, and acids and bases.</w:t>
      </w:r>
    </w:p>
    <w:p w14:paraId="7508F34E" w14:textId="2F165C66" w:rsidR="00ED3967" w:rsidRPr="00AC2096" w:rsidRDefault="369D0530" w:rsidP="369D0530">
      <w:pPr>
        <w:spacing w:line="240" w:lineRule="auto"/>
        <w:rPr>
          <w:sz w:val="24"/>
          <w:szCs w:val="24"/>
        </w:rPr>
      </w:pPr>
      <w:r>
        <w:t xml:space="preserve">All coursework will meet the Georgia Performance Standards for Science in the Chemistry area.  These standards can be found at the following link: </w:t>
      </w:r>
      <w:hyperlink r:id="rId6">
        <w:r w:rsidRPr="369D0530">
          <w:rPr>
            <w:rStyle w:val="Hyperlink"/>
          </w:rPr>
          <w:t>https://www.georgiastandards.org</w:t>
        </w:r>
      </w:hyperlink>
      <w:r>
        <w:t xml:space="preserve"> </w:t>
      </w:r>
    </w:p>
    <w:p w14:paraId="20CCC6BF" w14:textId="65A047E1" w:rsidR="00ED3967" w:rsidRPr="00AC2096" w:rsidRDefault="369D0530" w:rsidP="369D0530">
      <w:pPr>
        <w:spacing w:line="240" w:lineRule="auto"/>
        <w:rPr>
          <w:rFonts w:ascii="Century Gothic" w:hAnsi="Century Gothic"/>
          <w:sz w:val="16"/>
          <w:szCs w:val="16"/>
        </w:rPr>
      </w:pPr>
      <w:r w:rsidRPr="369D0530">
        <w:rPr>
          <w:rFonts w:ascii="Century Gothic" w:hAnsi="Century Gothic"/>
          <w:b/>
          <w:bCs/>
          <w:i/>
          <w:iCs/>
        </w:rPr>
        <w:t>Textbook</w:t>
      </w:r>
      <w:r w:rsidRPr="369D0530">
        <w:rPr>
          <w:rFonts w:ascii="Century Gothic" w:hAnsi="Century Gothic"/>
        </w:rPr>
        <w:t xml:space="preserve">:  </w:t>
      </w:r>
      <w:r w:rsidRPr="369D0530">
        <w:rPr>
          <w:sz w:val="24"/>
          <w:szCs w:val="24"/>
          <w:u w:val="single"/>
        </w:rPr>
        <w:t>World of Chemistry</w:t>
      </w:r>
      <w:r w:rsidRPr="369D0530">
        <w:rPr>
          <w:sz w:val="24"/>
          <w:szCs w:val="24"/>
        </w:rPr>
        <w:t xml:space="preserve">, McDougal </w:t>
      </w:r>
      <w:proofErr w:type="spellStart"/>
      <w:r w:rsidRPr="369D0530">
        <w:rPr>
          <w:sz w:val="24"/>
          <w:szCs w:val="24"/>
        </w:rPr>
        <w:t>Littell</w:t>
      </w:r>
      <w:proofErr w:type="spellEnd"/>
    </w:p>
    <w:p w14:paraId="6A32D251" w14:textId="35AF8826" w:rsidR="00ED3967" w:rsidRPr="00AC2096" w:rsidRDefault="369D0530" w:rsidP="369D0530">
      <w:pPr>
        <w:spacing w:line="240" w:lineRule="auto"/>
        <w:rPr>
          <w:rFonts w:ascii="Century Gothic" w:hAnsi="Century Gothic"/>
          <w:sz w:val="16"/>
          <w:szCs w:val="16"/>
        </w:rPr>
      </w:pPr>
      <w:r w:rsidRPr="369D0530">
        <w:rPr>
          <w:rFonts w:ascii="Century Gothic" w:hAnsi="Century Gothic"/>
          <w:b/>
          <w:bCs/>
          <w:sz w:val="32"/>
          <w:szCs w:val="32"/>
        </w:rPr>
        <w:t>Grading:</w:t>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160"/>
      </w:tblGrid>
      <w:tr w:rsidR="00ED3967" w:rsidRPr="00ED3967" w14:paraId="6A32D254" w14:textId="77777777" w:rsidTr="369D0530">
        <w:tc>
          <w:tcPr>
            <w:tcW w:w="4608" w:type="dxa"/>
          </w:tcPr>
          <w:p w14:paraId="6A32D252" w14:textId="77777777" w:rsidR="00ED3967" w:rsidRPr="00ED3967" w:rsidRDefault="00ED3967" w:rsidP="00ED3967">
            <w:pPr>
              <w:pStyle w:val="NoSpacing"/>
              <w:rPr>
                <w:rFonts w:ascii="Century Gothic" w:hAnsi="Century Gothic"/>
                <w:b/>
                <w:sz w:val="24"/>
                <w:szCs w:val="24"/>
              </w:rPr>
            </w:pPr>
            <w:r w:rsidRPr="00ED3967">
              <w:rPr>
                <w:rFonts w:ascii="Century Gothic" w:hAnsi="Century Gothic"/>
                <w:b/>
                <w:sz w:val="24"/>
                <w:szCs w:val="24"/>
              </w:rPr>
              <w:tab/>
              <w:t>Category</w:t>
            </w:r>
          </w:p>
        </w:tc>
        <w:tc>
          <w:tcPr>
            <w:tcW w:w="2160" w:type="dxa"/>
          </w:tcPr>
          <w:p w14:paraId="6A32D253" w14:textId="77777777" w:rsidR="00ED3967" w:rsidRPr="00ED3967" w:rsidRDefault="00ED3967" w:rsidP="00ED3967">
            <w:pPr>
              <w:pStyle w:val="NoSpacing"/>
              <w:rPr>
                <w:rFonts w:ascii="Century Gothic" w:hAnsi="Century Gothic"/>
                <w:b/>
                <w:sz w:val="24"/>
                <w:szCs w:val="24"/>
              </w:rPr>
            </w:pPr>
            <w:r w:rsidRPr="00ED3967">
              <w:rPr>
                <w:rFonts w:ascii="Century Gothic" w:hAnsi="Century Gothic"/>
                <w:b/>
                <w:sz w:val="24"/>
                <w:szCs w:val="24"/>
              </w:rPr>
              <w:t>Percent of total possible</w:t>
            </w:r>
          </w:p>
        </w:tc>
      </w:tr>
      <w:tr w:rsidR="00ED3967" w:rsidRPr="00ED3967" w14:paraId="6A32D259" w14:textId="77777777" w:rsidTr="369D0530">
        <w:tc>
          <w:tcPr>
            <w:tcW w:w="4608" w:type="dxa"/>
          </w:tcPr>
          <w:p w14:paraId="6A32D255" w14:textId="77777777" w:rsidR="00ED3967" w:rsidRPr="00ED3967" w:rsidRDefault="00ED3967" w:rsidP="00ED3967">
            <w:pPr>
              <w:pStyle w:val="NoSpacing"/>
              <w:rPr>
                <w:rFonts w:ascii="Century Gothic" w:hAnsi="Century Gothic"/>
                <w:b/>
                <w:szCs w:val="24"/>
              </w:rPr>
            </w:pPr>
            <w:r w:rsidRPr="00ED3967">
              <w:rPr>
                <w:rFonts w:ascii="Century Gothic" w:hAnsi="Century Gothic"/>
                <w:b/>
                <w:szCs w:val="24"/>
              </w:rPr>
              <w:t>Summative Assessments:</w:t>
            </w:r>
          </w:p>
          <w:p w14:paraId="6A32D257" w14:textId="77A9D608" w:rsidR="00ED3967" w:rsidRPr="00ED3967" w:rsidRDefault="369D0530" w:rsidP="369D0530">
            <w:pPr>
              <w:pStyle w:val="NoSpacing"/>
              <w:rPr>
                <w:rFonts w:ascii="Century Gothic" w:hAnsi="Century Gothic"/>
                <w:b/>
                <w:bCs/>
              </w:rPr>
            </w:pPr>
            <w:r w:rsidRPr="369D0530">
              <w:rPr>
                <w:rFonts w:ascii="Century Gothic" w:hAnsi="Century Gothic"/>
                <w:b/>
                <w:bCs/>
              </w:rPr>
              <w:t>Tests</w:t>
            </w:r>
          </w:p>
        </w:tc>
        <w:tc>
          <w:tcPr>
            <w:tcW w:w="2160" w:type="dxa"/>
            <w:vAlign w:val="center"/>
          </w:tcPr>
          <w:p w14:paraId="6A32D258" w14:textId="15089280" w:rsidR="00ED3967" w:rsidRPr="00ED3967" w:rsidRDefault="369D0530" w:rsidP="369D0530">
            <w:pPr>
              <w:pStyle w:val="NoSpacing"/>
              <w:rPr>
                <w:rFonts w:ascii="Century Gothic" w:hAnsi="Century Gothic"/>
                <w:b/>
                <w:bCs/>
              </w:rPr>
            </w:pPr>
            <w:r w:rsidRPr="369D0530">
              <w:rPr>
                <w:rFonts w:ascii="Century Gothic" w:hAnsi="Century Gothic"/>
                <w:b/>
                <w:bCs/>
              </w:rPr>
              <w:t>60%</w:t>
            </w:r>
          </w:p>
        </w:tc>
      </w:tr>
      <w:tr w:rsidR="00ED3967" w:rsidRPr="00ED3967" w14:paraId="6A32D260" w14:textId="77777777" w:rsidTr="369D0530">
        <w:tc>
          <w:tcPr>
            <w:tcW w:w="4608" w:type="dxa"/>
          </w:tcPr>
          <w:p w14:paraId="6A32D25A" w14:textId="77777777" w:rsidR="00ED3967" w:rsidRPr="00ED3967" w:rsidRDefault="00ED3967" w:rsidP="00ED3967">
            <w:pPr>
              <w:pStyle w:val="NoSpacing"/>
              <w:rPr>
                <w:rFonts w:ascii="Century Gothic" w:hAnsi="Century Gothic"/>
                <w:b/>
                <w:szCs w:val="24"/>
              </w:rPr>
            </w:pPr>
            <w:r w:rsidRPr="00ED3967">
              <w:rPr>
                <w:rFonts w:ascii="Century Gothic" w:hAnsi="Century Gothic"/>
                <w:b/>
                <w:szCs w:val="24"/>
              </w:rPr>
              <w:t xml:space="preserve">Formative Assessments: </w:t>
            </w:r>
          </w:p>
          <w:p w14:paraId="6A32D25B" w14:textId="438ED802" w:rsidR="00ED3967" w:rsidRPr="00ED3967" w:rsidRDefault="369D0530" w:rsidP="00ED3967">
            <w:pPr>
              <w:pStyle w:val="NoSpacing"/>
              <w:rPr>
                <w:rFonts w:ascii="Century Gothic" w:hAnsi="Century Gothic"/>
                <w:b/>
                <w:szCs w:val="24"/>
              </w:rPr>
            </w:pPr>
            <w:r w:rsidRPr="369D0530">
              <w:rPr>
                <w:rFonts w:ascii="Century Gothic" w:hAnsi="Century Gothic"/>
                <w:b/>
                <w:bCs/>
              </w:rPr>
              <w:t xml:space="preserve">Classwork </w:t>
            </w:r>
          </w:p>
          <w:p w14:paraId="0817F7A0" w14:textId="1FFCA288" w:rsidR="00ED3967" w:rsidRPr="00ED3967" w:rsidRDefault="369D0530" w:rsidP="369D0530">
            <w:pPr>
              <w:pStyle w:val="NoSpacing"/>
            </w:pPr>
            <w:r w:rsidRPr="369D0530">
              <w:rPr>
                <w:rFonts w:ascii="Century Gothic" w:hAnsi="Century Gothic"/>
                <w:b/>
                <w:bCs/>
              </w:rPr>
              <w:t>Quizzes</w:t>
            </w:r>
          </w:p>
          <w:p w14:paraId="6A32D25D" w14:textId="202D2F7A" w:rsidR="00ED3967" w:rsidRPr="00ED3967" w:rsidRDefault="369D0530" w:rsidP="369D0530">
            <w:pPr>
              <w:pStyle w:val="NoSpacing"/>
              <w:rPr>
                <w:rFonts w:ascii="Century Gothic" w:hAnsi="Century Gothic"/>
                <w:b/>
                <w:bCs/>
              </w:rPr>
            </w:pPr>
            <w:r w:rsidRPr="369D0530">
              <w:rPr>
                <w:rFonts w:ascii="Century Gothic" w:hAnsi="Century Gothic"/>
                <w:b/>
                <w:bCs/>
              </w:rPr>
              <w:t>Activities</w:t>
            </w:r>
          </w:p>
        </w:tc>
        <w:tc>
          <w:tcPr>
            <w:tcW w:w="2160" w:type="dxa"/>
            <w:vAlign w:val="center"/>
          </w:tcPr>
          <w:p w14:paraId="6A32D25F" w14:textId="4A515F4B" w:rsidR="00ED3967" w:rsidRPr="00ED3967" w:rsidRDefault="00150BA5" w:rsidP="00ED3967">
            <w:pPr>
              <w:pStyle w:val="NoSpacing"/>
              <w:rPr>
                <w:rFonts w:ascii="Century Gothic" w:hAnsi="Century Gothic"/>
                <w:b/>
                <w:szCs w:val="24"/>
              </w:rPr>
            </w:pPr>
            <w:r>
              <w:rPr>
                <w:rFonts w:ascii="Century Gothic" w:hAnsi="Century Gothic"/>
                <w:b/>
                <w:szCs w:val="24"/>
              </w:rPr>
              <w:t>1</w:t>
            </w:r>
            <w:r w:rsidR="00ED3967" w:rsidRPr="00ED3967">
              <w:rPr>
                <w:rFonts w:ascii="Century Gothic" w:hAnsi="Century Gothic"/>
                <w:b/>
                <w:szCs w:val="24"/>
              </w:rPr>
              <w:t>5%</w:t>
            </w:r>
          </w:p>
        </w:tc>
      </w:tr>
      <w:tr w:rsidR="00150BA5" w:rsidRPr="00ED3967" w14:paraId="7015419D" w14:textId="77777777" w:rsidTr="369D0530">
        <w:tc>
          <w:tcPr>
            <w:tcW w:w="4608" w:type="dxa"/>
          </w:tcPr>
          <w:p w14:paraId="64013332" w14:textId="04007724" w:rsidR="00150BA5" w:rsidRPr="00ED3967" w:rsidRDefault="00150BA5" w:rsidP="00ED3967">
            <w:pPr>
              <w:pStyle w:val="NoSpacing"/>
              <w:rPr>
                <w:rFonts w:ascii="Century Gothic" w:hAnsi="Century Gothic"/>
                <w:b/>
                <w:szCs w:val="24"/>
              </w:rPr>
            </w:pPr>
            <w:r w:rsidRPr="00ED3967">
              <w:rPr>
                <w:rFonts w:ascii="Century Gothic" w:hAnsi="Century Gothic"/>
                <w:b/>
                <w:szCs w:val="24"/>
              </w:rPr>
              <w:t>Homework</w:t>
            </w:r>
          </w:p>
        </w:tc>
        <w:tc>
          <w:tcPr>
            <w:tcW w:w="2160" w:type="dxa"/>
            <w:vAlign w:val="center"/>
          </w:tcPr>
          <w:p w14:paraId="1D160046" w14:textId="0627651E" w:rsidR="00150BA5" w:rsidRPr="00ED3967" w:rsidRDefault="00150BA5" w:rsidP="00ED3967">
            <w:pPr>
              <w:pStyle w:val="NoSpacing"/>
              <w:rPr>
                <w:rFonts w:ascii="Century Gothic" w:hAnsi="Century Gothic"/>
                <w:b/>
                <w:szCs w:val="24"/>
              </w:rPr>
            </w:pPr>
            <w:r>
              <w:rPr>
                <w:rFonts w:ascii="Century Gothic" w:hAnsi="Century Gothic"/>
                <w:b/>
                <w:szCs w:val="24"/>
              </w:rPr>
              <w:t>5%</w:t>
            </w:r>
          </w:p>
        </w:tc>
      </w:tr>
      <w:tr w:rsidR="369D0530" w14:paraId="25D6C00D" w14:textId="77777777" w:rsidTr="369D0530">
        <w:tc>
          <w:tcPr>
            <w:tcW w:w="4608" w:type="dxa"/>
          </w:tcPr>
          <w:p w14:paraId="0DD37E17" w14:textId="2FAE4516" w:rsidR="369D0530" w:rsidRDefault="369D0530" w:rsidP="369D0530">
            <w:pPr>
              <w:pStyle w:val="NoSpacing"/>
              <w:rPr>
                <w:rFonts w:ascii="Century Gothic" w:hAnsi="Century Gothic"/>
                <w:b/>
                <w:bCs/>
              </w:rPr>
            </w:pPr>
            <w:r w:rsidRPr="369D0530">
              <w:rPr>
                <w:rFonts w:ascii="Century Gothic" w:hAnsi="Century Gothic"/>
                <w:b/>
                <w:bCs/>
              </w:rPr>
              <w:t>Formal Labs/Projects</w:t>
            </w:r>
          </w:p>
        </w:tc>
        <w:tc>
          <w:tcPr>
            <w:tcW w:w="2160" w:type="dxa"/>
            <w:vAlign w:val="center"/>
          </w:tcPr>
          <w:p w14:paraId="3FBBDF97" w14:textId="7D27E402" w:rsidR="369D0530" w:rsidRDefault="369D0530" w:rsidP="369D0530">
            <w:pPr>
              <w:pStyle w:val="NoSpacing"/>
              <w:rPr>
                <w:rFonts w:ascii="Century Gothic" w:hAnsi="Century Gothic"/>
                <w:b/>
                <w:bCs/>
              </w:rPr>
            </w:pPr>
            <w:r w:rsidRPr="369D0530">
              <w:rPr>
                <w:rFonts w:ascii="Century Gothic" w:hAnsi="Century Gothic"/>
                <w:b/>
                <w:bCs/>
              </w:rPr>
              <w:t>10%</w:t>
            </w:r>
          </w:p>
        </w:tc>
      </w:tr>
      <w:tr w:rsidR="00ED3967" w:rsidRPr="00ED3967" w14:paraId="6A32D264" w14:textId="77777777" w:rsidTr="369D0530">
        <w:tc>
          <w:tcPr>
            <w:tcW w:w="4608" w:type="dxa"/>
          </w:tcPr>
          <w:p w14:paraId="6A32D261" w14:textId="77777777" w:rsidR="00ED3967" w:rsidRPr="00ED3967" w:rsidRDefault="00ED3967" w:rsidP="00ED3967">
            <w:pPr>
              <w:pStyle w:val="NoSpacing"/>
              <w:rPr>
                <w:rFonts w:ascii="Century Gothic" w:hAnsi="Century Gothic"/>
                <w:b/>
                <w:szCs w:val="24"/>
              </w:rPr>
            </w:pPr>
            <w:r>
              <w:rPr>
                <w:rFonts w:ascii="Century Gothic" w:hAnsi="Century Gothic"/>
                <w:b/>
                <w:szCs w:val="24"/>
              </w:rPr>
              <w:t>Cumulative Final Exam</w:t>
            </w:r>
          </w:p>
        </w:tc>
        <w:tc>
          <w:tcPr>
            <w:tcW w:w="2160" w:type="dxa"/>
          </w:tcPr>
          <w:p w14:paraId="6A32D263" w14:textId="71BB9909" w:rsidR="00ED3967" w:rsidRPr="00ED3967" w:rsidRDefault="00150BA5" w:rsidP="00ED3967">
            <w:pPr>
              <w:pStyle w:val="NoSpacing"/>
              <w:rPr>
                <w:rFonts w:ascii="Century Gothic" w:hAnsi="Century Gothic"/>
                <w:b/>
                <w:szCs w:val="24"/>
              </w:rPr>
            </w:pPr>
            <w:r>
              <w:rPr>
                <w:rFonts w:ascii="Century Gothic" w:hAnsi="Century Gothic"/>
                <w:b/>
                <w:szCs w:val="24"/>
              </w:rPr>
              <w:t>1</w:t>
            </w:r>
            <w:r w:rsidR="00ED3967" w:rsidRPr="00ED3967">
              <w:rPr>
                <w:rFonts w:ascii="Century Gothic" w:hAnsi="Century Gothic"/>
                <w:b/>
                <w:szCs w:val="24"/>
              </w:rPr>
              <w:t>0%</w:t>
            </w:r>
          </w:p>
        </w:tc>
      </w:tr>
      <w:tr w:rsidR="00ED3967" w:rsidRPr="00ED3967" w14:paraId="6A32D267" w14:textId="77777777" w:rsidTr="369D0530">
        <w:tc>
          <w:tcPr>
            <w:tcW w:w="4608" w:type="dxa"/>
            <w:vAlign w:val="center"/>
          </w:tcPr>
          <w:p w14:paraId="6A32D265" w14:textId="77777777" w:rsidR="00ED3967" w:rsidRPr="00ED3967" w:rsidRDefault="00ED3967" w:rsidP="00ED3967">
            <w:pPr>
              <w:pStyle w:val="NoSpacing"/>
              <w:rPr>
                <w:rFonts w:ascii="Century Gothic" w:hAnsi="Century Gothic"/>
                <w:b/>
                <w:szCs w:val="24"/>
              </w:rPr>
            </w:pPr>
            <w:r w:rsidRPr="00ED3967">
              <w:rPr>
                <w:rFonts w:ascii="Century Gothic" w:hAnsi="Century Gothic"/>
                <w:b/>
                <w:szCs w:val="24"/>
              </w:rPr>
              <w:t>Total</w:t>
            </w:r>
          </w:p>
        </w:tc>
        <w:tc>
          <w:tcPr>
            <w:tcW w:w="2160" w:type="dxa"/>
          </w:tcPr>
          <w:p w14:paraId="6A32D266" w14:textId="77777777" w:rsidR="00ED3967" w:rsidRPr="00ED3967" w:rsidRDefault="00ED3967" w:rsidP="00ED3967">
            <w:pPr>
              <w:pStyle w:val="NoSpacing"/>
              <w:rPr>
                <w:rFonts w:ascii="Century Gothic" w:hAnsi="Century Gothic"/>
                <w:b/>
                <w:szCs w:val="24"/>
              </w:rPr>
            </w:pPr>
            <w:r w:rsidRPr="00ED3967">
              <w:rPr>
                <w:rFonts w:ascii="Century Gothic" w:hAnsi="Century Gothic"/>
                <w:b/>
                <w:szCs w:val="24"/>
              </w:rPr>
              <w:t>100%</w:t>
            </w:r>
          </w:p>
        </w:tc>
      </w:tr>
    </w:tbl>
    <w:p w14:paraId="6A32D268" w14:textId="77777777" w:rsidR="008B1505" w:rsidRPr="00ED3967" w:rsidRDefault="008B1505" w:rsidP="0014164F">
      <w:pPr>
        <w:pStyle w:val="NoSpacing"/>
        <w:rPr>
          <w:rFonts w:ascii="Century Gothic" w:hAnsi="Century Gothic"/>
          <w:b/>
          <w:sz w:val="44"/>
          <w:szCs w:val="44"/>
        </w:rPr>
      </w:pPr>
      <w:r>
        <w:rPr>
          <w:rFonts w:ascii="Century Gothic" w:hAnsi="Century Gothic"/>
          <w:b/>
          <w:sz w:val="24"/>
          <w:szCs w:val="24"/>
        </w:rPr>
        <w:t>Grading Scale:</w:t>
      </w:r>
    </w:p>
    <w:p w14:paraId="6854BB95" w14:textId="54F10E4F" w:rsidR="369D0530" w:rsidRDefault="369D0530" w:rsidP="369D0530">
      <w:pPr>
        <w:pStyle w:val="NoSpacing"/>
        <w:rPr>
          <w:rFonts w:ascii="Century Gothic" w:hAnsi="Century Gothic"/>
          <w:b/>
          <w:bCs/>
          <w:sz w:val="20"/>
          <w:szCs w:val="20"/>
        </w:rPr>
      </w:pPr>
      <w:r w:rsidRPr="369D0530">
        <w:rPr>
          <w:rFonts w:ascii="Century Gothic" w:hAnsi="Century Gothic"/>
          <w:b/>
          <w:bCs/>
          <w:sz w:val="20"/>
          <w:szCs w:val="20"/>
        </w:rPr>
        <w:t>A = 100% – 90, B = 89% - 80, C= 79% - 74 D= 73%-70, F= 69% - 0</w:t>
      </w:r>
    </w:p>
    <w:p w14:paraId="6A32D26A" w14:textId="77777777" w:rsidR="00AC2096" w:rsidRPr="00647471" w:rsidRDefault="00AC2096" w:rsidP="00AC2096">
      <w:pPr>
        <w:spacing w:after="0" w:line="240" w:lineRule="auto"/>
        <w:rPr>
          <w:rFonts w:ascii="Century Gothic" w:hAnsi="Century Gothic"/>
          <w:b/>
          <w:sz w:val="44"/>
          <w:szCs w:val="44"/>
        </w:rPr>
      </w:pPr>
      <w:r w:rsidRPr="00647471">
        <w:rPr>
          <w:rFonts w:ascii="Century Gothic" w:hAnsi="Century Gothic"/>
          <w:b/>
          <w:sz w:val="44"/>
          <w:szCs w:val="44"/>
        </w:rPr>
        <w:t>Policies:</w:t>
      </w:r>
    </w:p>
    <w:p w14:paraId="6A32D26B" w14:textId="77777777" w:rsidR="00AC2096" w:rsidRPr="00CB4C67" w:rsidRDefault="00AC2096" w:rsidP="00AC2096">
      <w:pPr>
        <w:numPr>
          <w:ilvl w:val="0"/>
          <w:numId w:val="3"/>
        </w:numPr>
        <w:spacing w:after="0" w:line="240" w:lineRule="auto"/>
        <w:rPr>
          <w:rFonts w:ascii="Century Gothic" w:hAnsi="Century Gothic"/>
          <w:sz w:val="20"/>
          <w:szCs w:val="20"/>
        </w:rPr>
      </w:pPr>
      <w:r w:rsidRPr="00CB4C67">
        <w:rPr>
          <w:rFonts w:ascii="Century Gothic" w:hAnsi="Century Gothic"/>
          <w:sz w:val="20"/>
          <w:szCs w:val="20"/>
        </w:rPr>
        <w:t xml:space="preserve"> </w:t>
      </w:r>
      <w:proofErr w:type="gramStart"/>
      <w:r w:rsidRPr="002C0832">
        <w:rPr>
          <w:rFonts w:ascii="Century Gothic" w:hAnsi="Century Gothic"/>
          <w:i/>
          <w:sz w:val="20"/>
          <w:szCs w:val="20"/>
        </w:rPr>
        <w:t>Take responsibility for yourself and your actions at all times</w:t>
      </w:r>
      <w:proofErr w:type="gramEnd"/>
      <w:r w:rsidRPr="00CB4C67">
        <w:rPr>
          <w:rFonts w:ascii="Century Gothic" w:hAnsi="Century Gothic"/>
          <w:sz w:val="20"/>
          <w:szCs w:val="20"/>
        </w:rPr>
        <w:t>.</w:t>
      </w:r>
    </w:p>
    <w:p w14:paraId="6A32D26C" w14:textId="77777777" w:rsidR="00AC2096" w:rsidRPr="00CB4C67" w:rsidRDefault="00AC2096" w:rsidP="00AC2096">
      <w:pPr>
        <w:numPr>
          <w:ilvl w:val="0"/>
          <w:numId w:val="3"/>
        </w:numPr>
        <w:contextualSpacing/>
        <w:rPr>
          <w:rFonts w:ascii="Century Gothic" w:hAnsi="Century Gothic"/>
          <w:sz w:val="20"/>
          <w:szCs w:val="20"/>
        </w:rPr>
      </w:pPr>
      <w:r w:rsidRPr="00CB4C67">
        <w:rPr>
          <w:rFonts w:ascii="Century Gothic" w:hAnsi="Century Gothic"/>
          <w:b/>
          <w:sz w:val="20"/>
          <w:szCs w:val="20"/>
          <w:u w:val="single"/>
        </w:rPr>
        <w:t>Missed assignments</w:t>
      </w:r>
      <w:r>
        <w:rPr>
          <w:rFonts w:ascii="Century Gothic" w:hAnsi="Century Gothic"/>
          <w:sz w:val="20"/>
          <w:szCs w:val="20"/>
        </w:rPr>
        <w:t xml:space="preserve"> are to be picked up (or use the </w:t>
      </w:r>
      <w:proofErr w:type="gramStart"/>
      <w:r>
        <w:rPr>
          <w:rFonts w:ascii="Century Gothic" w:hAnsi="Century Gothic"/>
          <w:sz w:val="20"/>
          <w:szCs w:val="20"/>
        </w:rPr>
        <w:t>blog, or</w:t>
      </w:r>
      <w:proofErr w:type="gramEnd"/>
      <w:r>
        <w:rPr>
          <w:rFonts w:ascii="Century Gothic" w:hAnsi="Century Gothic"/>
          <w:sz w:val="20"/>
          <w:szCs w:val="20"/>
        </w:rPr>
        <w:t xml:space="preserve"> email me or in my class notebook) </w:t>
      </w:r>
      <w:r w:rsidRPr="00CB4C67">
        <w:rPr>
          <w:rFonts w:ascii="Century Gothic" w:hAnsi="Century Gothic"/>
          <w:sz w:val="20"/>
          <w:szCs w:val="20"/>
        </w:rPr>
        <w:t>the day of your return and completed and turned in the following day.</w:t>
      </w:r>
    </w:p>
    <w:p w14:paraId="6A32D26D" w14:textId="77777777" w:rsidR="00AC2096" w:rsidRPr="006C311C" w:rsidRDefault="00AC2096" w:rsidP="00AC2096">
      <w:pPr>
        <w:numPr>
          <w:ilvl w:val="0"/>
          <w:numId w:val="3"/>
        </w:numPr>
        <w:contextualSpacing/>
        <w:rPr>
          <w:rFonts w:ascii="Century Gothic" w:hAnsi="Century Gothic"/>
          <w:sz w:val="20"/>
          <w:szCs w:val="20"/>
        </w:rPr>
      </w:pPr>
      <w:r w:rsidRPr="006C311C">
        <w:rPr>
          <w:rFonts w:ascii="Century Gothic" w:hAnsi="Century Gothic"/>
          <w:b/>
          <w:sz w:val="20"/>
          <w:szCs w:val="20"/>
          <w:u w:val="single"/>
        </w:rPr>
        <w:t>Late Work</w:t>
      </w:r>
      <w:r w:rsidRPr="006C311C">
        <w:rPr>
          <w:rFonts w:ascii="Century Gothic" w:hAnsi="Century Gothic"/>
          <w:sz w:val="20"/>
          <w:szCs w:val="20"/>
        </w:rPr>
        <w:t xml:space="preserve"> </w:t>
      </w:r>
      <w:r>
        <w:rPr>
          <w:rFonts w:ascii="Century Gothic" w:hAnsi="Century Gothic"/>
          <w:sz w:val="20"/>
          <w:szCs w:val="20"/>
        </w:rPr>
        <w:t>T</w:t>
      </w:r>
      <w:r w:rsidRPr="006C311C">
        <w:rPr>
          <w:rFonts w:ascii="Century Gothic" w:hAnsi="Century Gothic"/>
          <w:sz w:val="20"/>
          <w:szCs w:val="20"/>
        </w:rPr>
        <w:t>urned in late is worth 50% at best up until the day of the test.  After that, the zero will remain a zero.</w:t>
      </w:r>
    </w:p>
    <w:p w14:paraId="6A32D26E" w14:textId="77777777" w:rsidR="00AC2096" w:rsidRPr="000B2758" w:rsidRDefault="00AC2096" w:rsidP="00AC2096">
      <w:pPr>
        <w:numPr>
          <w:ilvl w:val="0"/>
          <w:numId w:val="3"/>
        </w:numPr>
        <w:spacing w:after="0"/>
        <w:contextualSpacing/>
        <w:rPr>
          <w:rFonts w:ascii="Century Gothic" w:hAnsi="Century Gothic"/>
          <w:sz w:val="20"/>
          <w:szCs w:val="20"/>
        </w:rPr>
      </w:pPr>
      <w:r w:rsidRPr="00CB4C67">
        <w:rPr>
          <w:rFonts w:ascii="Century Gothic" w:hAnsi="Century Gothic"/>
          <w:b/>
          <w:sz w:val="20"/>
          <w:szCs w:val="20"/>
          <w:u w:val="single"/>
        </w:rPr>
        <w:t>Late projects</w:t>
      </w:r>
      <w:r w:rsidRPr="00CB4C67">
        <w:rPr>
          <w:rFonts w:ascii="Century Gothic" w:hAnsi="Century Gothic"/>
          <w:sz w:val="20"/>
          <w:szCs w:val="20"/>
        </w:rPr>
        <w:t xml:space="preserve"> (not due to excused absences) tur</w:t>
      </w:r>
      <w:r>
        <w:rPr>
          <w:rFonts w:ascii="Century Gothic" w:hAnsi="Century Gothic"/>
          <w:sz w:val="20"/>
          <w:szCs w:val="20"/>
        </w:rPr>
        <w:t>ned in late will be deducted 10 points from the final project grade</w:t>
      </w:r>
      <w:r w:rsidRPr="00CB4C67">
        <w:rPr>
          <w:rFonts w:ascii="Century Gothic" w:hAnsi="Century Gothic"/>
          <w:sz w:val="20"/>
          <w:szCs w:val="20"/>
        </w:rPr>
        <w:t xml:space="preserve"> </w:t>
      </w:r>
      <w:r w:rsidRPr="000B2758">
        <w:rPr>
          <w:rFonts w:ascii="Century Gothic" w:hAnsi="Century Gothic"/>
          <w:sz w:val="20"/>
          <w:szCs w:val="20"/>
        </w:rPr>
        <w:t>each day until they are worth no points.</w:t>
      </w:r>
    </w:p>
    <w:p w14:paraId="6A32D26F" w14:textId="77777777" w:rsidR="00AC2096" w:rsidRPr="000B2758" w:rsidRDefault="00AC2096" w:rsidP="00AC2096">
      <w:pPr>
        <w:pStyle w:val="ListParagraph"/>
        <w:numPr>
          <w:ilvl w:val="0"/>
          <w:numId w:val="3"/>
        </w:numPr>
        <w:spacing w:after="0" w:line="240" w:lineRule="auto"/>
        <w:rPr>
          <w:rFonts w:ascii="Century Gothic" w:hAnsi="Century Gothic"/>
          <w:b/>
          <w:sz w:val="20"/>
          <w:szCs w:val="20"/>
        </w:rPr>
      </w:pPr>
      <w:r w:rsidRPr="000B2758">
        <w:rPr>
          <w:rFonts w:ascii="Century Gothic" w:hAnsi="Century Gothic"/>
          <w:b/>
          <w:sz w:val="20"/>
          <w:szCs w:val="20"/>
          <w:u w:val="single"/>
        </w:rPr>
        <w:t>Make-up Procedures</w:t>
      </w:r>
      <w:r w:rsidRPr="000B2758">
        <w:rPr>
          <w:rFonts w:ascii="Century Gothic" w:hAnsi="Century Gothic"/>
          <w:b/>
          <w:sz w:val="20"/>
          <w:szCs w:val="20"/>
        </w:rPr>
        <w:t xml:space="preserve"> </w:t>
      </w:r>
      <w:r w:rsidRPr="000B2758">
        <w:rPr>
          <w:rFonts w:ascii="Century Gothic" w:hAnsi="Century Gothic"/>
          <w:sz w:val="20"/>
          <w:szCs w:val="20"/>
        </w:rPr>
        <w:t>If you are absent, and that absence is excused, you will be given the same number of days absent to turn in the missed assignments.  If you are absent only one day, and on that day, a previously announced test or quiz or major assignment is due, you will be expected to take that test, quiz or turn in the assignment on the day you return to class.</w:t>
      </w:r>
    </w:p>
    <w:p w14:paraId="6A32D270" w14:textId="77777777" w:rsidR="00AC2096" w:rsidRPr="000B2758" w:rsidRDefault="00AC2096" w:rsidP="00AC2096">
      <w:pPr>
        <w:pStyle w:val="ListParagraph"/>
        <w:numPr>
          <w:ilvl w:val="0"/>
          <w:numId w:val="3"/>
        </w:numPr>
        <w:spacing w:line="240" w:lineRule="auto"/>
        <w:jc w:val="both"/>
        <w:rPr>
          <w:rFonts w:ascii="Century Gothic" w:hAnsi="Century Gothic"/>
          <w:b/>
          <w:sz w:val="20"/>
          <w:szCs w:val="20"/>
        </w:rPr>
      </w:pPr>
      <w:r w:rsidRPr="000B2758">
        <w:rPr>
          <w:rFonts w:ascii="Century Gothic" w:hAnsi="Century Gothic"/>
          <w:b/>
          <w:sz w:val="20"/>
          <w:szCs w:val="20"/>
          <w:u w:val="single"/>
        </w:rPr>
        <w:t>Tests Make-up Procedures</w:t>
      </w:r>
      <w:r w:rsidRPr="000B2758">
        <w:rPr>
          <w:rFonts w:ascii="Century Gothic" w:hAnsi="Century Gothic"/>
          <w:b/>
          <w:sz w:val="20"/>
          <w:szCs w:val="20"/>
        </w:rPr>
        <w:t xml:space="preserve"> </w:t>
      </w:r>
      <w:r w:rsidRPr="000B2758">
        <w:rPr>
          <w:rFonts w:ascii="Century Gothic" w:hAnsi="Century Gothic"/>
          <w:sz w:val="20"/>
          <w:szCs w:val="20"/>
        </w:rPr>
        <w:t xml:space="preserve">If you have missed a test, it must be made up with-in 5 school days. Failure to make-up a missed test in a timely manner may result in a grade zero for that assessment.  </w:t>
      </w:r>
    </w:p>
    <w:p w14:paraId="6A32D271" w14:textId="0A715FBB" w:rsidR="00AC2096" w:rsidRPr="000B2758" w:rsidRDefault="00AC2096" w:rsidP="00AC2096">
      <w:pPr>
        <w:pStyle w:val="ListParagraph"/>
        <w:numPr>
          <w:ilvl w:val="0"/>
          <w:numId w:val="3"/>
        </w:numPr>
        <w:spacing w:after="0" w:line="240" w:lineRule="auto"/>
        <w:jc w:val="both"/>
        <w:rPr>
          <w:rFonts w:ascii="Century Gothic" w:hAnsi="Century Gothic"/>
          <w:b/>
          <w:sz w:val="20"/>
          <w:szCs w:val="20"/>
        </w:rPr>
      </w:pPr>
      <w:r w:rsidRPr="000B2758">
        <w:rPr>
          <w:rFonts w:ascii="Century Gothic" w:hAnsi="Century Gothic"/>
          <w:b/>
          <w:sz w:val="20"/>
          <w:szCs w:val="20"/>
          <w:u w:val="single"/>
        </w:rPr>
        <w:t>Retest Policy</w:t>
      </w:r>
      <w:r w:rsidRPr="000B2758">
        <w:rPr>
          <w:rFonts w:ascii="Century Gothic" w:hAnsi="Century Gothic"/>
          <w:b/>
          <w:sz w:val="20"/>
          <w:szCs w:val="20"/>
        </w:rPr>
        <w:t xml:space="preserve"> </w:t>
      </w:r>
      <w:r w:rsidRPr="000B2758">
        <w:rPr>
          <w:rFonts w:ascii="Century Gothic" w:hAnsi="Century Gothic"/>
          <w:sz w:val="20"/>
          <w:szCs w:val="20"/>
        </w:rPr>
        <w:t>In the event you fail a major assessment</w:t>
      </w:r>
      <w:r w:rsidR="00150BA5">
        <w:rPr>
          <w:rFonts w:ascii="Century Gothic" w:hAnsi="Century Gothic"/>
          <w:sz w:val="20"/>
          <w:szCs w:val="20"/>
        </w:rPr>
        <w:t>, your test can be replaced with the next unit’s test as they are cumulative.</w:t>
      </w:r>
    </w:p>
    <w:p w14:paraId="6A32D272" w14:textId="77777777" w:rsidR="00AC2096" w:rsidRPr="000B2758" w:rsidRDefault="00AC2096" w:rsidP="00AC2096">
      <w:pPr>
        <w:numPr>
          <w:ilvl w:val="0"/>
          <w:numId w:val="3"/>
        </w:numPr>
        <w:spacing w:after="0" w:line="240" w:lineRule="auto"/>
        <w:contextualSpacing/>
        <w:rPr>
          <w:rFonts w:ascii="Century Gothic" w:hAnsi="Century Gothic"/>
          <w:sz w:val="20"/>
          <w:szCs w:val="20"/>
        </w:rPr>
      </w:pPr>
      <w:proofErr w:type="spellStart"/>
      <w:r w:rsidRPr="000B2758">
        <w:rPr>
          <w:rFonts w:ascii="Century Gothic" w:hAnsi="Century Gothic"/>
          <w:b/>
          <w:sz w:val="20"/>
          <w:szCs w:val="20"/>
          <w:u w:val="single"/>
        </w:rPr>
        <w:t>Tardies</w:t>
      </w:r>
      <w:proofErr w:type="spellEnd"/>
      <w:r w:rsidRPr="000B2758">
        <w:rPr>
          <w:rFonts w:ascii="Century Gothic" w:hAnsi="Century Gothic"/>
          <w:b/>
          <w:sz w:val="20"/>
          <w:szCs w:val="20"/>
          <w:u w:val="single"/>
        </w:rPr>
        <w:t>/absences</w:t>
      </w:r>
      <w:r w:rsidRPr="000B2758">
        <w:rPr>
          <w:rFonts w:ascii="Century Gothic" w:hAnsi="Century Gothic"/>
          <w:sz w:val="20"/>
          <w:szCs w:val="20"/>
        </w:rPr>
        <w:t xml:space="preserve"> are to be dealt with according to the school policies.</w:t>
      </w:r>
    </w:p>
    <w:p w14:paraId="6A32D273" w14:textId="77777777" w:rsidR="00AC2096" w:rsidRPr="000B2758" w:rsidRDefault="00AC2096" w:rsidP="00AC2096">
      <w:pPr>
        <w:numPr>
          <w:ilvl w:val="0"/>
          <w:numId w:val="3"/>
        </w:numPr>
        <w:spacing w:line="240" w:lineRule="auto"/>
        <w:contextualSpacing/>
        <w:rPr>
          <w:rFonts w:ascii="Century Gothic" w:hAnsi="Century Gothic"/>
          <w:b/>
          <w:sz w:val="20"/>
          <w:szCs w:val="20"/>
          <w:u w:val="single"/>
        </w:rPr>
      </w:pPr>
      <w:r w:rsidRPr="000B2758">
        <w:rPr>
          <w:rFonts w:ascii="Century Gothic" w:hAnsi="Century Gothic"/>
          <w:b/>
          <w:noProof/>
          <w:sz w:val="20"/>
          <w:szCs w:val="20"/>
        </w:rPr>
        <w:drawing>
          <wp:anchor distT="0" distB="0" distL="114300" distR="114300" simplePos="0" relativeHeight="251661312" behindDoc="1" locked="0" layoutInCell="1" allowOverlap="1" wp14:anchorId="6A32D27D" wp14:editId="6A32D27E">
            <wp:simplePos x="0" y="0"/>
            <wp:positionH relativeFrom="column">
              <wp:posOffset>-511175</wp:posOffset>
            </wp:positionH>
            <wp:positionV relativeFrom="paragraph">
              <wp:posOffset>10160</wp:posOffset>
            </wp:positionV>
            <wp:extent cx="962025" cy="962025"/>
            <wp:effectExtent l="0" t="0" r="9525" b="9525"/>
            <wp:wrapNone/>
            <wp:docPr id="1" name="Picture 1" descr="http://ts3.mm.bing.net/images/thumbnail.aspx?q=197541637594&amp;id=b39c88713ee2c2d0370ecc94340b6f4d&amp;url=http%3a%2f%2fwww.cksinfo.com%2fclipart%2foffice%2fsupplies%2fpens%2fpencil.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images/thumbnail.aspx?q=197541637594&amp;id=b39c88713ee2c2d0370ecc94340b6f4d&amp;url=http%3a%2f%2fwww.cksinfo.com%2fclipart%2foffice%2fsupplies%2fpens%2fpencil.png">
                      <a:hlinkClick r:id="rId7" tgtFrame="_blank"/>
                    </pic:cNvPr>
                    <pic:cNvPicPr>
                      <a:picLocks noChangeAspect="1" noChangeArrowheads="1"/>
                    </pic:cNvPicPr>
                  </pic:nvPicPr>
                  <pic:blipFill>
                    <a:blip r:embed="rId8"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Pr="000B2758">
        <w:rPr>
          <w:rFonts w:ascii="Century Gothic" w:hAnsi="Century Gothic"/>
          <w:b/>
          <w:sz w:val="20"/>
          <w:szCs w:val="20"/>
          <w:u w:val="single"/>
        </w:rPr>
        <w:t xml:space="preserve">Cheating </w:t>
      </w:r>
      <w:r w:rsidRPr="000B2758">
        <w:rPr>
          <w:rFonts w:ascii="Century Gothic" w:hAnsi="Century Gothic"/>
          <w:sz w:val="20"/>
          <w:szCs w:val="20"/>
        </w:rPr>
        <w:t xml:space="preserve">will result in zeros for all parties involved followed by a discipline referral.  </w:t>
      </w:r>
    </w:p>
    <w:p w14:paraId="6A32D274" w14:textId="77777777" w:rsidR="00647471" w:rsidRPr="00CB4C67" w:rsidRDefault="00647471" w:rsidP="00AC2096">
      <w:pPr>
        <w:contextualSpacing/>
        <w:rPr>
          <w:rFonts w:ascii="Century Gothic" w:hAnsi="Century Gothic"/>
          <w:b/>
          <w:sz w:val="20"/>
          <w:szCs w:val="20"/>
          <w:u w:val="single"/>
        </w:rPr>
      </w:pPr>
      <w:r w:rsidRPr="00CB4C67">
        <w:rPr>
          <w:rFonts w:ascii="Century Gothic" w:hAnsi="Century Gothic"/>
          <w:sz w:val="20"/>
          <w:szCs w:val="20"/>
        </w:rPr>
        <w:t xml:space="preserve"> </w:t>
      </w:r>
    </w:p>
    <w:p w14:paraId="18616758" w14:textId="086B6B58" w:rsidR="369D0530" w:rsidRPr="00012F36" w:rsidRDefault="369D0530" w:rsidP="00012F36">
      <w:pPr>
        <w:pBdr>
          <w:top w:val="single" w:sz="4" w:space="1" w:color="auto"/>
          <w:left w:val="single" w:sz="4" w:space="4" w:color="auto"/>
          <w:bottom w:val="single" w:sz="4" w:space="1" w:color="auto"/>
          <w:right w:val="single" w:sz="4" w:space="4" w:color="auto"/>
        </w:pBdr>
        <w:ind w:left="720"/>
        <w:jc w:val="center"/>
        <w:rPr>
          <w:rFonts w:ascii="Century Gothic" w:hAnsi="Century Gothic"/>
          <w:b/>
          <w:i/>
          <w:sz w:val="20"/>
          <w:szCs w:val="20"/>
        </w:rPr>
      </w:pPr>
      <w:r w:rsidRPr="369D0530">
        <w:rPr>
          <w:rFonts w:ascii="Century Gothic" w:hAnsi="Century Gothic"/>
          <w:b/>
          <w:bCs/>
          <w:i/>
          <w:iCs/>
          <w:sz w:val="20"/>
          <w:szCs w:val="20"/>
        </w:rPr>
        <w:t>Work will be collected often.  Some of it may be graded, some may not.  Despite this, you should make every effort to complete it as accurately as possible</w:t>
      </w:r>
      <w:r w:rsidR="00012F36">
        <w:rPr>
          <w:rFonts w:ascii="Century Gothic" w:hAnsi="Century Gothic"/>
          <w:b/>
          <w:bCs/>
          <w:i/>
          <w:iCs/>
          <w:sz w:val="20"/>
          <w:szCs w:val="20"/>
        </w:rPr>
        <w:t>.</w:t>
      </w:r>
    </w:p>
    <w:p w14:paraId="6A32D276" w14:textId="5D38D0CB" w:rsidR="00ED3967" w:rsidRDefault="00012F36" w:rsidP="00ED3967">
      <w:pPr>
        <w:spacing w:after="0" w:line="240" w:lineRule="auto"/>
        <w:rPr>
          <w:rFonts w:ascii="Century Gothic" w:hAnsi="Century Gothic"/>
          <w:b/>
          <w:sz w:val="40"/>
          <w:szCs w:val="40"/>
          <w:u w:val="single"/>
        </w:rPr>
      </w:pPr>
      <w:r>
        <w:rPr>
          <w:rFonts w:ascii="Century Gothic" w:hAnsi="Century Gothic"/>
          <w:b/>
          <w:sz w:val="36"/>
          <w:szCs w:val="40"/>
          <w:u w:val="single"/>
        </w:rPr>
        <w:t xml:space="preserve">Mandatory </w:t>
      </w:r>
      <w:r w:rsidR="00ED3967" w:rsidRPr="00ED3967">
        <w:rPr>
          <w:rFonts w:ascii="Century Gothic" w:hAnsi="Century Gothic"/>
          <w:b/>
          <w:sz w:val="36"/>
          <w:szCs w:val="40"/>
          <w:u w:val="single"/>
        </w:rPr>
        <w:t>Materials:</w:t>
      </w:r>
    </w:p>
    <w:p w14:paraId="6A32D277" w14:textId="78C05CB3" w:rsidR="00AC2096" w:rsidRDefault="00AC2096" w:rsidP="00AC2096">
      <w:pPr>
        <w:spacing w:after="0" w:line="240" w:lineRule="auto"/>
        <w:rPr>
          <w:rFonts w:ascii="Century Gothic" w:hAnsi="Century Gothic"/>
          <w:b/>
          <w:sz w:val="24"/>
          <w:szCs w:val="24"/>
        </w:rPr>
      </w:pPr>
      <w:r w:rsidRPr="006C311C">
        <w:rPr>
          <w:rFonts w:ascii="Century Gothic" w:hAnsi="Century Gothic"/>
          <w:b/>
          <w:sz w:val="24"/>
          <w:szCs w:val="24"/>
        </w:rPr>
        <w:t xml:space="preserve">1. A </w:t>
      </w:r>
      <w:r w:rsidR="00012F36">
        <w:rPr>
          <w:rFonts w:ascii="Century Gothic" w:hAnsi="Century Gothic"/>
          <w:b/>
          <w:sz w:val="24"/>
          <w:szCs w:val="24"/>
        </w:rPr>
        <w:t>Binder with at least 5 Dividers</w:t>
      </w:r>
    </w:p>
    <w:p w14:paraId="6A32D278" w14:textId="77777777" w:rsidR="00AC2096" w:rsidRPr="006C311C" w:rsidRDefault="00AC2096" w:rsidP="00AC2096">
      <w:pPr>
        <w:spacing w:after="0" w:line="240" w:lineRule="auto"/>
        <w:rPr>
          <w:rFonts w:ascii="Century Gothic" w:hAnsi="Century Gothic"/>
          <w:b/>
          <w:sz w:val="24"/>
          <w:szCs w:val="24"/>
        </w:rPr>
      </w:pPr>
      <w:r w:rsidRPr="006C311C">
        <w:rPr>
          <w:rFonts w:ascii="Century Gothic" w:hAnsi="Century Gothic"/>
          <w:b/>
          <w:sz w:val="24"/>
          <w:szCs w:val="24"/>
        </w:rPr>
        <w:t>2. Pencils, Pens, Erasers, Highlighters</w:t>
      </w:r>
    </w:p>
    <w:p w14:paraId="6A32D27C" w14:textId="0A1D4622" w:rsidR="00EF36CE" w:rsidRPr="00012F36" w:rsidRDefault="369D0530" w:rsidP="00150BA5">
      <w:pPr>
        <w:spacing w:after="0" w:line="240" w:lineRule="auto"/>
        <w:rPr>
          <w:rFonts w:ascii="Century Gothic" w:hAnsi="Century Gothic"/>
          <w:b/>
          <w:bCs/>
          <w:sz w:val="24"/>
          <w:szCs w:val="24"/>
        </w:rPr>
      </w:pPr>
      <w:r w:rsidRPr="369D0530">
        <w:rPr>
          <w:rFonts w:ascii="Century Gothic" w:hAnsi="Century Gothic"/>
          <w:b/>
          <w:bCs/>
          <w:sz w:val="24"/>
          <w:szCs w:val="24"/>
        </w:rPr>
        <w:t>3. Scientific Calculator</w:t>
      </w:r>
    </w:p>
    <w:sectPr w:rsidR="00EF36CE" w:rsidRPr="00012F36" w:rsidSect="004A3F39">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78D4"/>
    <w:multiLevelType w:val="hybridMultilevel"/>
    <w:tmpl w:val="F5A2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F749C"/>
    <w:multiLevelType w:val="hybridMultilevel"/>
    <w:tmpl w:val="FDF64F6A"/>
    <w:lvl w:ilvl="0" w:tplc="E662EFD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B4174D"/>
    <w:multiLevelType w:val="hybridMultilevel"/>
    <w:tmpl w:val="B686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83E2C"/>
    <w:multiLevelType w:val="hybridMultilevel"/>
    <w:tmpl w:val="F272979E"/>
    <w:lvl w:ilvl="0" w:tplc="BD005694">
      <w:numFmt w:val="bullet"/>
      <w:lvlText w:val="-"/>
      <w:lvlJc w:val="left"/>
      <w:pPr>
        <w:ind w:left="2520" w:hanging="360"/>
      </w:pPr>
      <w:rPr>
        <w:rFonts w:ascii="Century Gothic" w:eastAsiaTheme="minorHAnsi" w:hAnsi="Century Gothic"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4F"/>
    <w:rsid w:val="00012F36"/>
    <w:rsid w:val="00021482"/>
    <w:rsid w:val="00077242"/>
    <w:rsid w:val="0009382C"/>
    <w:rsid w:val="000A0328"/>
    <w:rsid w:val="000D1142"/>
    <w:rsid w:val="000E73F4"/>
    <w:rsid w:val="0010421F"/>
    <w:rsid w:val="0011337D"/>
    <w:rsid w:val="0014164F"/>
    <w:rsid w:val="00150BA5"/>
    <w:rsid w:val="0018312A"/>
    <w:rsid w:val="00291113"/>
    <w:rsid w:val="00295073"/>
    <w:rsid w:val="002C0832"/>
    <w:rsid w:val="002D377C"/>
    <w:rsid w:val="00353684"/>
    <w:rsid w:val="00366C4B"/>
    <w:rsid w:val="003E0D47"/>
    <w:rsid w:val="003F5AF6"/>
    <w:rsid w:val="00404D9D"/>
    <w:rsid w:val="00443075"/>
    <w:rsid w:val="00444E4E"/>
    <w:rsid w:val="004615CB"/>
    <w:rsid w:val="004A3F39"/>
    <w:rsid w:val="004B11A3"/>
    <w:rsid w:val="004C19AE"/>
    <w:rsid w:val="005020F1"/>
    <w:rsid w:val="00505EB3"/>
    <w:rsid w:val="00526EAC"/>
    <w:rsid w:val="005637CA"/>
    <w:rsid w:val="005B2E84"/>
    <w:rsid w:val="005B3213"/>
    <w:rsid w:val="005E6E67"/>
    <w:rsid w:val="00601723"/>
    <w:rsid w:val="00606841"/>
    <w:rsid w:val="00621A05"/>
    <w:rsid w:val="00647471"/>
    <w:rsid w:val="00673B88"/>
    <w:rsid w:val="006B0250"/>
    <w:rsid w:val="006C311C"/>
    <w:rsid w:val="006D7DB1"/>
    <w:rsid w:val="006F4AF4"/>
    <w:rsid w:val="00784602"/>
    <w:rsid w:val="007A0832"/>
    <w:rsid w:val="007B1CA1"/>
    <w:rsid w:val="007B29A4"/>
    <w:rsid w:val="007D1BEF"/>
    <w:rsid w:val="007D37A4"/>
    <w:rsid w:val="007D7950"/>
    <w:rsid w:val="007E09A5"/>
    <w:rsid w:val="00835C8F"/>
    <w:rsid w:val="00887224"/>
    <w:rsid w:val="008B1505"/>
    <w:rsid w:val="00933588"/>
    <w:rsid w:val="00952B18"/>
    <w:rsid w:val="009A130E"/>
    <w:rsid w:val="009E1AAC"/>
    <w:rsid w:val="009E1B6E"/>
    <w:rsid w:val="009E5945"/>
    <w:rsid w:val="009E67C8"/>
    <w:rsid w:val="009F7C3B"/>
    <w:rsid w:val="00A0472C"/>
    <w:rsid w:val="00A07176"/>
    <w:rsid w:val="00A148B7"/>
    <w:rsid w:val="00A9795C"/>
    <w:rsid w:val="00AA0B66"/>
    <w:rsid w:val="00AB7EBC"/>
    <w:rsid w:val="00AC2096"/>
    <w:rsid w:val="00B107DF"/>
    <w:rsid w:val="00B261C7"/>
    <w:rsid w:val="00B7653B"/>
    <w:rsid w:val="00B82391"/>
    <w:rsid w:val="00BA20A7"/>
    <w:rsid w:val="00BF26DE"/>
    <w:rsid w:val="00C72091"/>
    <w:rsid w:val="00C97684"/>
    <w:rsid w:val="00CA1176"/>
    <w:rsid w:val="00CB4499"/>
    <w:rsid w:val="00CB4C67"/>
    <w:rsid w:val="00CB7E8D"/>
    <w:rsid w:val="00D41B27"/>
    <w:rsid w:val="00D55546"/>
    <w:rsid w:val="00D7128C"/>
    <w:rsid w:val="00DF3BB2"/>
    <w:rsid w:val="00DF6E1C"/>
    <w:rsid w:val="00E42956"/>
    <w:rsid w:val="00E609D4"/>
    <w:rsid w:val="00E6663B"/>
    <w:rsid w:val="00E83689"/>
    <w:rsid w:val="00EA3A85"/>
    <w:rsid w:val="00ED3967"/>
    <w:rsid w:val="00EF36CE"/>
    <w:rsid w:val="00F314FA"/>
    <w:rsid w:val="00F70CE9"/>
    <w:rsid w:val="00F772A4"/>
    <w:rsid w:val="00F80815"/>
    <w:rsid w:val="00FA673D"/>
    <w:rsid w:val="00FB7C99"/>
    <w:rsid w:val="00FD37DD"/>
    <w:rsid w:val="00FD515C"/>
    <w:rsid w:val="00FE6079"/>
    <w:rsid w:val="369D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D247"/>
  <w15:docId w15:val="{18DD40F3-4129-433B-9121-ED748AF5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64F"/>
    <w:pPr>
      <w:spacing w:after="0" w:line="240" w:lineRule="auto"/>
    </w:pPr>
  </w:style>
  <w:style w:type="character" w:styleId="Hyperlink">
    <w:name w:val="Hyperlink"/>
    <w:basedOn w:val="DefaultParagraphFont"/>
    <w:uiPriority w:val="99"/>
    <w:unhideWhenUsed/>
    <w:rsid w:val="00835C8F"/>
    <w:rPr>
      <w:color w:val="0000FF" w:themeColor="hyperlink"/>
      <w:u w:val="single"/>
    </w:rPr>
  </w:style>
  <w:style w:type="paragraph" w:styleId="BalloonText">
    <w:name w:val="Balloon Text"/>
    <w:basedOn w:val="Normal"/>
    <w:link w:val="BalloonTextChar"/>
    <w:uiPriority w:val="99"/>
    <w:semiHidden/>
    <w:unhideWhenUsed/>
    <w:rsid w:val="000E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F4"/>
    <w:rPr>
      <w:rFonts w:ascii="Tahoma" w:hAnsi="Tahoma" w:cs="Tahoma"/>
      <w:sz w:val="16"/>
      <w:szCs w:val="16"/>
    </w:rPr>
  </w:style>
  <w:style w:type="paragraph" w:styleId="ListParagraph">
    <w:name w:val="List Paragraph"/>
    <w:basedOn w:val="Normal"/>
    <w:uiPriority w:val="34"/>
    <w:qFormat/>
    <w:rsid w:val="00526EAC"/>
    <w:pPr>
      <w:ind w:left="720"/>
      <w:contextualSpacing/>
    </w:pPr>
  </w:style>
  <w:style w:type="table" w:styleId="TableGrid">
    <w:name w:val="Table Grid"/>
    <w:basedOn w:val="TableNormal"/>
    <w:uiPriority w:val="59"/>
    <w:rsid w:val="00952B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ksinfo.com/clipart/office/supplies/pens/penci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 TargetMode="External"/><Relationship Id="rId5" Type="http://schemas.openxmlformats.org/officeDocument/2006/relationships/hyperlink" Target="http://www.sprayberrysciencejones.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Molly Jirasakhiran</cp:lastModifiedBy>
  <cp:revision>3</cp:revision>
  <cp:lastPrinted>2016-01-04T16:07:00Z</cp:lastPrinted>
  <dcterms:created xsi:type="dcterms:W3CDTF">2020-01-02T18:35:00Z</dcterms:created>
  <dcterms:modified xsi:type="dcterms:W3CDTF">2020-01-02T18:38:00Z</dcterms:modified>
</cp:coreProperties>
</file>